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E56CA" w:rsidRDefault="001F4901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Read for enjoyment.  Read whatever you want: books of any type, magazine articles, online information, etc. (however, not catalogues).  Read </w:t>
      </w:r>
      <w:r>
        <w:rPr>
          <w:b/>
          <w:i/>
          <w:sz w:val="18"/>
          <w:szCs w:val="18"/>
        </w:rPr>
        <w:t>at least</w:t>
      </w:r>
      <w:r>
        <w:rPr>
          <w:b/>
          <w:sz w:val="18"/>
          <w:szCs w:val="18"/>
        </w:rPr>
        <w:t xml:space="preserve"> 20 days in July and 20 days in August for </w:t>
      </w:r>
      <w:r>
        <w:rPr>
          <w:b/>
          <w:i/>
          <w:sz w:val="18"/>
          <w:szCs w:val="18"/>
        </w:rPr>
        <w:t>at least</w:t>
      </w:r>
      <w:r>
        <w:rPr>
          <w:b/>
          <w:sz w:val="18"/>
          <w:szCs w:val="18"/>
        </w:rPr>
        <w:t xml:space="preserve"> 30 minutes each day.  Keep the log below, which is due when school begins.  (Extra credit is given for proof of participation in your local library’s summer reading program.)  </w:t>
      </w:r>
    </w:p>
    <w:tbl>
      <w:tblPr>
        <w:tblStyle w:val="a"/>
        <w:tblW w:w="146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"/>
        <w:gridCol w:w="904"/>
        <w:gridCol w:w="1093"/>
        <w:gridCol w:w="1815"/>
        <w:gridCol w:w="1765"/>
        <w:gridCol w:w="1576"/>
        <w:gridCol w:w="712"/>
        <w:gridCol w:w="1821"/>
        <w:gridCol w:w="1421"/>
        <w:gridCol w:w="1338"/>
        <w:gridCol w:w="1274"/>
      </w:tblGrid>
      <w:tr w:rsidR="009E56CA">
        <w:tc>
          <w:tcPr>
            <w:tcW w:w="897" w:type="dxa"/>
          </w:tcPr>
          <w:p w:rsidR="009E56CA" w:rsidRDefault="001F4901">
            <w:r>
              <w:rPr>
                <w:sz w:val="18"/>
                <w:szCs w:val="18"/>
              </w:rPr>
              <w:t>DATE</w:t>
            </w:r>
          </w:p>
        </w:tc>
        <w:tc>
          <w:tcPr>
            <w:tcW w:w="904" w:type="dxa"/>
          </w:tcPr>
          <w:p w:rsidR="009E56CA" w:rsidRDefault="001F4901">
            <w:r>
              <w:rPr>
                <w:sz w:val="18"/>
                <w:szCs w:val="18"/>
              </w:rPr>
              <w:t>TIME(S)</w:t>
            </w:r>
          </w:p>
        </w:tc>
        <w:tc>
          <w:tcPr>
            <w:tcW w:w="1093" w:type="dxa"/>
          </w:tcPr>
          <w:p w:rsidR="009E56CA" w:rsidRDefault="001F4901">
            <w:r>
              <w:rPr>
                <w:sz w:val="18"/>
                <w:szCs w:val="18"/>
              </w:rPr>
              <w:t>MINUTES OR</w:t>
            </w:r>
          </w:p>
          <w:p w:rsidR="009E56CA" w:rsidRDefault="001F4901">
            <w:r>
              <w:rPr>
                <w:sz w:val="18"/>
                <w:szCs w:val="18"/>
              </w:rPr>
              <w:t>HOURS READ</w:t>
            </w:r>
          </w:p>
        </w:tc>
        <w:tc>
          <w:tcPr>
            <w:tcW w:w="1815" w:type="dxa"/>
          </w:tcPr>
          <w:p w:rsidR="009E56CA" w:rsidRDefault="001F4901">
            <w:r>
              <w:rPr>
                <w:sz w:val="18"/>
                <w:szCs w:val="18"/>
              </w:rPr>
              <w:t>TITLE</w:t>
            </w:r>
          </w:p>
        </w:tc>
        <w:tc>
          <w:tcPr>
            <w:tcW w:w="1765" w:type="dxa"/>
          </w:tcPr>
          <w:p w:rsidR="009E56CA" w:rsidRDefault="001F4901">
            <w:r>
              <w:rPr>
                <w:sz w:val="18"/>
                <w:szCs w:val="18"/>
              </w:rPr>
              <w:t>AUTHOR</w:t>
            </w:r>
          </w:p>
        </w:tc>
        <w:tc>
          <w:tcPr>
            <w:tcW w:w="1576" w:type="dxa"/>
          </w:tcPr>
          <w:p w:rsidR="009E56CA" w:rsidRDefault="001F4901">
            <w:r>
              <w:rPr>
                <w:sz w:val="18"/>
                <w:szCs w:val="18"/>
              </w:rPr>
              <w:t xml:space="preserve">PAGES #S TODAY/ </w:t>
            </w:r>
          </w:p>
          <w:p w:rsidR="009E56CA" w:rsidRDefault="001F4901">
            <w:r>
              <w:rPr>
                <w:sz w:val="18"/>
                <w:szCs w:val="18"/>
              </w:rPr>
              <w:t>OVERALL LENGT</w:t>
            </w:r>
            <w:r>
              <w:rPr>
                <w:sz w:val="18"/>
                <w:szCs w:val="18"/>
              </w:rPr>
              <w:t>H</w:t>
            </w:r>
          </w:p>
        </w:tc>
        <w:tc>
          <w:tcPr>
            <w:tcW w:w="712" w:type="dxa"/>
          </w:tcPr>
          <w:p w:rsidR="009E56CA" w:rsidRDefault="001F4901">
            <w:r>
              <w:rPr>
                <w:sz w:val="18"/>
                <w:szCs w:val="18"/>
              </w:rPr>
              <w:t>PICS?</w:t>
            </w:r>
          </w:p>
          <w:p w:rsidR="009E56CA" w:rsidRDefault="001F4901">
            <w:r>
              <w:rPr>
                <w:sz w:val="18"/>
                <w:szCs w:val="18"/>
              </w:rPr>
              <w:t>Y/N</w:t>
            </w:r>
          </w:p>
        </w:tc>
        <w:tc>
          <w:tcPr>
            <w:tcW w:w="1821" w:type="dxa"/>
          </w:tcPr>
          <w:p w:rsidR="009E56CA" w:rsidRDefault="001F4901">
            <w:r>
              <w:rPr>
                <w:sz w:val="18"/>
                <w:szCs w:val="18"/>
              </w:rPr>
              <w:t>TYPE</w:t>
            </w:r>
          </w:p>
          <w:p w:rsidR="009E56CA" w:rsidRDefault="001F4901">
            <w:r>
              <w:rPr>
                <w:sz w:val="18"/>
                <w:szCs w:val="18"/>
              </w:rPr>
              <w:t>OF TEXT</w:t>
            </w:r>
          </w:p>
          <w:p w:rsidR="009E56CA" w:rsidRDefault="001F4901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</w:t>
            </w:r>
            <w:proofErr w:type="gramEnd"/>
            <w:r>
              <w:rPr>
                <w:sz w:val="18"/>
                <w:szCs w:val="18"/>
              </w:rPr>
              <w:t>. novel, memoir, online article, etc.)</w:t>
            </w:r>
          </w:p>
        </w:tc>
        <w:tc>
          <w:tcPr>
            <w:tcW w:w="1421" w:type="dxa"/>
          </w:tcPr>
          <w:p w:rsidR="009E56CA" w:rsidRDefault="001F4901">
            <w:r>
              <w:rPr>
                <w:sz w:val="18"/>
                <w:szCs w:val="18"/>
              </w:rPr>
              <w:t>LOCATION</w:t>
            </w:r>
          </w:p>
          <w:p w:rsidR="009E56CA" w:rsidRDefault="001F4901"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room</w:t>
            </w:r>
            <w:proofErr w:type="gramEnd"/>
            <w:r>
              <w:rPr>
                <w:sz w:val="18"/>
                <w:szCs w:val="18"/>
              </w:rPr>
              <w:t>, couch, hammock, beach, etc.)</w:t>
            </w:r>
          </w:p>
        </w:tc>
        <w:tc>
          <w:tcPr>
            <w:tcW w:w="1338" w:type="dxa"/>
          </w:tcPr>
          <w:p w:rsidR="009E56CA" w:rsidRDefault="001F4901">
            <w:r>
              <w:rPr>
                <w:sz w:val="18"/>
                <w:szCs w:val="18"/>
              </w:rPr>
              <w:t>LEVEL OF ENJOYMENT</w:t>
            </w:r>
          </w:p>
          <w:p w:rsidR="009E56CA" w:rsidRDefault="001F4901">
            <w:r>
              <w:rPr>
                <w:sz w:val="18"/>
                <w:szCs w:val="18"/>
              </w:rPr>
              <w:t>1-10</w:t>
            </w:r>
          </w:p>
          <w:p w:rsidR="009E56CA" w:rsidRDefault="001F4901">
            <w:r>
              <w:rPr>
                <w:sz w:val="18"/>
                <w:szCs w:val="18"/>
              </w:rPr>
              <w:t>(1=little; 10=great)</w:t>
            </w:r>
          </w:p>
        </w:tc>
        <w:tc>
          <w:tcPr>
            <w:tcW w:w="1274" w:type="dxa"/>
          </w:tcPr>
          <w:p w:rsidR="009E56CA" w:rsidRDefault="001F4901">
            <w:r>
              <w:rPr>
                <w:sz w:val="18"/>
                <w:szCs w:val="18"/>
              </w:rPr>
              <w:t>REASON(S)</w:t>
            </w:r>
          </w:p>
          <w:p w:rsidR="009E56CA" w:rsidRDefault="001F4901">
            <w:r>
              <w:rPr>
                <w:sz w:val="18"/>
                <w:szCs w:val="18"/>
              </w:rPr>
              <w:t xml:space="preserve">(suspenseful, </w:t>
            </w:r>
          </w:p>
          <w:p w:rsidR="009E56CA" w:rsidRDefault="001F4901">
            <w:proofErr w:type="gramStart"/>
            <w:r>
              <w:rPr>
                <w:sz w:val="18"/>
                <w:szCs w:val="18"/>
              </w:rPr>
              <w:t>interesting</w:t>
            </w:r>
            <w:proofErr w:type="gramEnd"/>
            <w:r>
              <w:rPr>
                <w:sz w:val="18"/>
                <w:szCs w:val="18"/>
              </w:rPr>
              <w:t xml:space="preserve"> character, informative, beautiful language, etc.)</w:t>
            </w:r>
          </w:p>
        </w:tc>
      </w:tr>
      <w:tr w:rsidR="009E56CA">
        <w:tc>
          <w:tcPr>
            <w:tcW w:w="897" w:type="dxa"/>
          </w:tcPr>
          <w:p w:rsidR="009E56CA" w:rsidRDefault="001F4901">
            <w:r>
              <w:t>7/1</w:t>
            </w:r>
          </w:p>
        </w:tc>
        <w:tc>
          <w:tcPr>
            <w:tcW w:w="904" w:type="dxa"/>
          </w:tcPr>
          <w:p w:rsidR="009E56CA" w:rsidRDefault="001F4901">
            <w:r>
              <w:t>12:30 – 1:15</w:t>
            </w:r>
          </w:p>
        </w:tc>
        <w:tc>
          <w:tcPr>
            <w:tcW w:w="1093" w:type="dxa"/>
          </w:tcPr>
          <w:p w:rsidR="009E56CA" w:rsidRDefault="001F4901">
            <w:r>
              <w:t>45”</w:t>
            </w:r>
          </w:p>
        </w:tc>
        <w:tc>
          <w:tcPr>
            <w:tcW w:w="1815" w:type="dxa"/>
          </w:tcPr>
          <w:p w:rsidR="009E56CA" w:rsidRDefault="001F4901">
            <w:r>
              <w:rPr>
                <w:u w:val="single"/>
              </w:rPr>
              <w:t>Library of Souls</w:t>
            </w:r>
          </w:p>
        </w:tc>
        <w:tc>
          <w:tcPr>
            <w:tcW w:w="1765" w:type="dxa"/>
          </w:tcPr>
          <w:p w:rsidR="009E56CA" w:rsidRDefault="001F4901">
            <w:r>
              <w:t>Ransom Riggs</w:t>
            </w:r>
          </w:p>
        </w:tc>
        <w:tc>
          <w:tcPr>
            <w:tcW w:w="1576" w:type="dxa"/>
          </w:tcPr>
          <w:p w:rsidR="009E56CA" w:rsidRDefault="001F4901">
            <w:r>
              <w:t>140 – 155/</w:t>
            </w:r>
          </w:p>
          <w:p w:rsidR="009E56CA" w:rsidRDefault="001F4901">
            <w:r>
              <w:t>458</w:t>
            </w:r>
          </w:p>
        </w:tc>
        <w:tc>
          <w:tcPr>
            <w:tcW w:w="712" w:type="dxa"/>
          </w:tcPr>
          <w:p w:rsidR="009E56CA" w:rsidRDefault="001F4901">
            <w:r>
              <w:t>Y</w:t>
            </w:r>
          </w:p>
        </w:tc>
        <w:tc>
          <w:tcPr>
            <w:tcW w:w="1821" w:type="dxa"/>
          </w:tcPr>
          <w:p w:rsidR="009E56CA" w:rsidRDefault="001F4901">
            <w:r>
              <w:t>novel</w:t>
            </w:r>
          </w:p>
        </w:tc>
        <w:tc>
          <w:tcPr>
            <w:tcW w:w="1421" w:type="dxa"/>
          </w:tcPr>
          <w:p w:rsidR="009E56CA" w:rsidRDefault="001F4901">
            <w:r>
              <w:t>hammock</w:t>
            </w:r>
          </w:p>
        </w:tc>
        <w:tc>
          <w:tcPr>
            <w:tcW w:w="1338" w:type="dxa"/>
          </w:tcPr>
          <w:p w:rsidR="009E56CA" w:rsidRDefault="001F4901">
            <w:r>
              <w:t>9</w:t>
            </w:r>
          </w:p>
        </w:tc>
        <w:tc>
          <w:tcPr>
            <w:tcW w:w="1274" w:type="dxa"/>
          </w:tcPr>
          <w:p w:rsidR="009E56CA" w:rsidRDefault="001F4901">
            <w:r>
              <w:t>suspenseful</w:t>
            </w: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9E56CA">
            <w:pPr>
              <w:numPr>
                <w:ilvl w:val="0"/>
                <w:numId w:val="2"/>
              </w:numPr>
              <w:spacing w:line="360" w:lineRule="auto"/>
              <w:ind w:hanging="360"/>
              <w:contextualSpacing/>
              <w:rPr>
                <w:sz w:val="16"/>
                <w:szCs w:val="16"/>
              </w:rPr>
            </w:pP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  <w:tr w:rsidR="009E56CA">
        <w:tc>
          <w:tcPr>
            <w:tcW w:w="897" w:type="dxa"/>
          </w:tcPr>
          <w:p w:rsidR="009E56CA" w:rsidRDefault="001F4901">
            <w:pPr>
              <w:spacing w:line="360" w:lineRule="auto"/>
            </w:pPr>
            <w:r>
              <w:t>TOTALS</w:t>
            </w:r>
          </w:p>
        </w:tc>
        <w:tc>
          <w:tcPr>
            <w:tcW w:w="904" w:type="dxa"/>
          </w:tcPr>
          <w:p w:rsidR="009E56CA" w:rsidRDefault="009E56CA">
            <w:pPr>
              <w:spacing w:line="360" w:lineRule="auto"/>
              <w:jc w:val="center"/>
            </w:pPr>
          </w:p>
        </w:tc>
        <w:tc>
          <w:tcPr>
            <w:tcW w:w="1093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15" w:type="dxa"/>
          </w:tcPr>
          <w:p w:rsidR="009E56CA" w:rsidRDefault="009E56CA">
            <w:pPr>
              <w:spacing w:line="360" w:lineRule="auto"/>
              <w:jc w:val="center"/>
            </w:pPr>
          </w:p>
        </w:tc>
        <w:tc>
          <w:tcPr>
            <w:tcW w:w="1765" w:type="dxa"/>
          </w:tcPr>
          <w:p w:rsidR="009E56CA" w:rsidRDefault="009E56CA">
            <w:pPr>
              <w:spacing w:line="360" w:lineRule="auto"/>
              <w:jc w:val="center"/>
            </w:pPr>
          </w:p>
        </w:tc>
        <w:tc>
          <w:tcPr>
            <w:tcW w:w="1576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712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8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421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338" w:type="dxa"/>
          </w:tcPr>
          <w:p w:rsidR="009E56CA" w:rsidRDefault="009E56CA">
            <w:pPr>
              <w:spacing w:line="360" w:lineRule="auto"/>
            </w:pPr>
          </w:p>
        </w:tc>
        <w:tc>
          <w:tcPr>
            <w:tcW w:w="1274" w:type="dxa"/>
          </w:tcPr>
          <w:p w:rsidR="009E56CA" w:rsidRDefault="009E56CA">
            <w:pPr>
              <w:spacing w:line="360" w:lineRule="auto"/>
            </w:pPr>
          </w:p>
        </w:tc>
      </w:tr>
    </w:tbl>
    <w:p w:rsidR="009E56CA" w:rsidRDefault="001F4901">
      <w:pPr>
        <w:numPr>
          <w:ilvl w:val="0"/>
          <w:numId w:val="1"/>
        </w:numPr>
        <w:spacing w:line="240" w:lineRule="auto"/>
        <w:ind w:hanging="360"/>
        <w:contextualSpacing/>
        <w:rPr>
          <w:sz w:val="18"/>
          <w:szCs w:val="18"/>
        </w:rPr>
      </w:pPr>
      <w:r>
        <w:rPr>
          <w:b/>
          <w:sz w:val="18"/>
          <w:szCs w:val="18"/>
        </w:rPr>
        <w:t xml:space="preserve">A. Write for enjoyment.  Write whatever you want.  Write about beauty, write about problems, write a poem, write a story, write to a friend, write to me, write to a politician, write to a relative, etc.  Write </w:t>
      </w:r>
      <w:r>
        <w:rPr>
          <w:b/>
          <w:i/>
          <w:sz w:val="18"/>
          <w:szCs w:val="18"/>
        </w:rPr>
        <w:t>at least</w:t>
      </w:r>
      <w:r>
        <w:rPr>
          <w:b/>
          <w:sz w:val="18"/>
          <w:szCs w:val="18"/>
        </w:rPr>
        <w:t xml:space="preserve"> once a week for eight weeks (July 6 – August 31), </w:t>
      </w:r>
      <w:r>
        <w:rPr>
          <w:b/>
          <w:i/>
          <w:sz w:val="18"/>
          <w:szCs w:val="18"/>
        </w:rPr>
        <w:t>at least</w:t>
      </w:r>
      <w:r>
        <w:rPr>
          <w:b/>
          <w:sz w:val="18"/>
          <w:szCs w:val="18"/>
        </w:rPr>
        <w:t xml:space="preserve"> 300 words each time.   Date entries and include word count.  Attach.</w:t>
      </w:r>
    </w:p>
    <w:p w:rsidR="009E56CA" w:rsidRDefault="001F4901">
      <w:pPr>
        <w:spacing w:line="240" w:lineRule="auto"/>
        <w:ind w:left="360"/>
      </w:pPr>
      <w:r>
        <w:rPr>
          <w:b/>
          <w:sz w:val="18"/>
          <w:szCs w:val="18"/>
        </w:rPr>
        <w:t>B. Write two more entries explaining thoughts about your reading at any point.  Make sure to include title, author, pages, etc.</w:t>
      </w:r>
      <w:r>
        <w:rPr>
          <w:b/>
          <w:sz w:val="18"/>
          <w:szCs w:val="18"/>
        </w:rPr>
        <w:t xml:space="preserve">  Date entries and include word count.  Attach.</w:t>
      </w:r>
    </w:p>
    <w:sectPr w:rsidR="009E56CA">
      <w:headerReference w:type="default" r:id="rId7"/>
      <w:footerReference w:type="default" r:id="rId8"/>
      <w:pgSz w:w="15840" w:h="12240"/>
      <w:pgMar w:top="720" w:right="720" w:bottom="720" w:left="720" w:header="720" w:footer="72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901" w:rsidRDefault="001F4901">
      <w:pPr>
        <w:spacing w:line="240" w:lineRule="auto"/>
      </w:pPr>
      <w:r>
        <w:separator/>
      </w:r>
    </w:p>
  </w:endnote>
  <w:endnote w:type="continuationSeparator" w:id="0">
    <w:p w:rsidR="001F4901" w:rsidRDefault="001F49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Sigmar On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CA" w:rsidRDefault="009E56CA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901" w:rsidRDefault="001F4901">
      <w:pPr>
        <w:spacing w:line="240" w:lineRule="auto"/>
      </w:pPr>
      <w:r>
        <w:separator/>
      </w:r>
    </w:p>
  </w:footnote>
  <w:footnote w:type="continuationSeparator" w:id="0">
    <w:p w:rsidR="001F4901" w:rsidRDefault="001F49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CA" w:rsidRDefault="001F4901">
    <w:pPr>
      <w:tabs>
        <w:tab w:val="center" w:pos="4680"/>
        <w:tab w:val="right" w:pos="9360"/>
      </w:tabs>
      <w:spacing w:before="720" w:line="240" w:lineRule="auto"/>
      <w:jc w:val="center"/>
    </w:pPr>
    <w:bookmarkStart w:id="1" w:name="h.gjdgxs" w:colFirst="0" w:colLast="0"/>
    <w:bookmarkEnd w:id="1"/>
    <w:r>
      <w:rPr>
        <w:rFonts w:ascii="Sigmar One" w:eastAsia="Sigmar One" w:hAnsi="Sigmar One" w:cs="Sigmar One"/>
      </w:rPr>
      <w:t>NAME:                                           Lexile:                                                English 11 Summer Assignments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5868"/>
    <w:multiLevelType w:val="multilevel"/>
    <w:tmpl w:val="BC6E71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4097135F"/>
    <w:multiLevelType w:val="multilevel"/>
    <w:tmpl w:val="BBAA1402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CA"/>
    <w:rsid w:val="001F4901"/>
    <w:rsid w:val="009E56CA"/>
    <w:rsid w:val="00C5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0BF8F-4707-4817-A54B-BC0A8039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Shupe</dc:creator>
  <cp:lastModifiedBy>Monica Shupe</cp:lastModifiedBy>
  <cp:revision>2</cp:revision>
  <dcterms:created xsi:type="dcterms:W3CDTF">2016-06-13T14:12:00Z</dcterms:created>
  <dcterms:modified xsi:type="dcterms:W3CDTF">2016-06-13T14:12:00Z</dcterms:modified>
</cp:coreProperties>
</file>